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BA3D6" w14:textId="77777777" w:rsidR="00464F1E" w:rsidRDefault="00EA0CC5">
      <w:r>
        <w:t>HPS Mark Schemes Assignment 2020</w:t>
      </w:r>
      <w:r>
        <w:tab/>
        <w:t xml:space="preserve">    Name ______________________ Per _____</w:t>
      </w:r>
    </w:p>
    <w:p w14:paraId="3698F4A7" w14:textId="77777777" w:rsidR="00464F1E" w:rsidRDefault="00464F1E"/>
    <w:p w14:paraId="24EE6F15" w14:textId="77777777" w:rsidR="00464F1E" w:rsidRDefault="00EA0CC5">
      <w:r>
        <w:t>OBJECTIVE: design and conduct a personal investigation (explained in the IB Mark Scheme. See Mark Scheme Rubric for more details) Obj 6</w:t>
      </w:r>
    </w:p>
    <w:p w14:paraId="6A283159" w14:textId="77777777" w:rsidR="00464F1E" w:rsidRDefault="00464F1E"/>
    <w:p w14:paraId="22FA106E" w14:textId="77777777" w:rsidR="00464F1E" w:rsidRDefault="00EA0CC5">
      <w:r>
        <w:t>BACKGROUND INFO: Mark Scheme is a Rubric designed to assess labs. 9th grade HPS students focus on the Exploration compo</w:t>
      </w:r>
      <w:r>
        <w:t xml:space="preserve">nent Semester 1 and the Analysis component Semester 2. </w:t>
      </w:r>
    </w:p>
    <w:p w14:paraId="6E55116B" w14:textId="77777777" w:rsidR="00464F1E" w:rsidRDefault="00464F1E"/>
    <w:p w14:paraId="508A1E52" w14:textId="77777777" w:rsidR="00464F1E" w:rsidRDefault="00EA0CC5">
      <w:r>
        <w:t>PART I:  Wednesday/Thursday - Read the Mark Schemes.</w:t>
      </w:r>
    </w:p>
    <w:p w14:paraId="5DBA11B8" w14:textId="77777777" w:rsidR="00464F1E" w:rsidRDefault="00464F1E"/>
    <w:p w14:paraId="4646A931" w14:textId="77777777" w:rsidR="00464F1E" w:rsidRDefault="00EA0CC5">
      <w:r>
        <w:t>PART II:  Thursday</w:t>
      </w:r>
    </w:p>
    <w:p w14:paraId="1FD5A57A" w14:textId="77777777" w:rsidR="00464F1E" w:rsidRDefault="00EA0CC5">
      <w:pPr>
        <w:numPr>
          <w:ilvl w:val="0"/>
          <w:numId w:val="1"/>
        </w:numPr>
      </w:pPr>
      <w:r>
        <w:t>Discuss Mark Schemes</w:t>
      </w:r>
    </w:p>
    <w:p w14:paraId="623A09A4" w14:textId="77777777" w:rsidR="00464F1E" w:rsidRDefault="00EA0CC5">
      <w:pPr>
        <w:numPr>
          <w:ilvl w:val="0"/>
          <w:numId w:val="1"/>
        </w:numPr>
      </w:pPr>
      <w:r>
        <w:t>Complete the Exploration component of a lab write up using the following prompt: Investigate some physica</w:t>
      </w:r>
      <w:r>
        <w:t>l property of a bouncy ball. You will use the Exploration Checklist to help guide you through the process. (Clarification: you will not actually carry out this investigation.)</w:t>
      </w:r>
      <w:r>
        <w:br/>
      </w:r>
    </w:p>
    <w:p w14:paraId="6790CDFD" w14:textId="77777777" w:rsidR="00464F1E" w:rsidRDefault="00EA0CC5">
      <w:r>
        <w:t xml:space="preserve">PART III:  Friday </w:t>
      </w:r>
    </w:p>
    <w:p w14:paraId="393B54F4" w14:textId="77777777" w:rsidR="00464F1E" w:rsidRDefault="00EA0CC5">
      <w:pPr>
        <w:numPr>
          <w:ilvl w:val="0"/>
          <w:numId w:val="1"/>
        </w:numPr>
      </w:pPr>
      <w:r>
        <w:t>Using the Exploration Checklist, analyze a partner’s explora</w:t>
      </w:r>
      <w:r>
        <w:t>tion. Give good, specific feedback.</w:t>
      </w:r>
    </w:p>
    <w:p w14:paraId="3436D9A7" w14:textId="77777777" w:rsidR="00464F1E" w:rsidRDefault="00EA0CC5">
      <w:pPr>
        <w:numPr>
          <w:ilvl w:val="0"/>
          <w:numId w:val="1"/>
        </w:numPr>
      </w:pPr>
      <w:r>
        <w:t>Look at the feedback your partner gave you, and edit your exploration as you see fit. Reflect on the process: what did you do well? What do you need to improve on next time?</w:t>
      </w:r>
      <w:r>
        <w:br/>
      </w:r>
    </w:p>
    <w:p w14:paraId="37489A4F" w14:textId="77777777" w:rsidR="00464F1E" w:rsidRDefault="00EA0CC5">
      <w:r>
        <w:t xml:space="preserve">B. </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5"/>
        <w:gridCol w:w="8415"/>
      </w:tblGrid>
      <w:tr w:rsidR="00464F1E" w14:paraId="3D569DAF" w14:textId="77777777">
        <w:tc>
          <w:tcPr>
            <w:tcW w:w="2385" w:type="dxa"/>
            <w:shd w:val="clear" w:color="auto" w:fill="auto"/>
            <w:tcMar>
              <w:top w:w="100" w:type="dxa"/>
              <w:left w:w="100" w:type="dxa"/>
              <w:bottom w:w="100" w:type="dxa"/>
              <w:right w:w="100" w:type="dxa"/>
            </w:tcMar>
          </w:tcPr>
          <w:p w14:paraId="77549CD7" w14:textId="77777777" w:rsidR="00464F1E" w:rsidRDefault="00EA0CC5">
            <w:pPr>
              <w:widowControl w:val="0"/>
              <w:pBdr>
                <w:top w:val="nil"/>
                <w:left w:val="nil"/>
                <w:bottom w:val="nil"/>
                <w:right w:val="nil"/>
                <w:between w:val="nil"/>
              </w:pBdr>
              <w:spacing w:line="240" w:lineRule="auto"/>
            </w:pPr>
            <w:r>
              <w:t>Question</w:t>
            </w:r>
          </w:p>
        </w:tc>
        <w:tc>
          <w:tcPr>
            <w:tcW w:w="8415" w:type="dxa"/>
            <w:shd w:val="clear" w:color="auto" w:fill="auto"/>
            <w:tcMar>
              <w:top w:w="100" w:type="dxa"/>
              <w:left w:w="100" w:type="dxa"/>
              <w:bottom w:w="100" w:type="dxa"/>
              <w:right w:w="100" w:type="dxa"/>
            </w:tcMar>
          </w:tcPr>
          <w:p w14:paraId="0411E3A3" w14:textId="77777777" w:rsidR="00464F1E" w:rsidRDefault="00464F1E">
            <w:pPr>
              <w:widowControl w:val="0"/>
              <w:pBdr>
                <w:top w:val="nil"/>
                <w:left w:val="nil"/>
                <w:bottom w:val="nil"/>
                <w:right w:val="nil"/>
                <w:between w:val="nil"/>
              </w:pBdr>
              <w:spacing w:line="240" w:lineRule="auto"/>
            </w:pPr>
          </w:p>
        </w:tc>
      </w:tr>
      <w:tr w:rsidR="00464F1E" w14:paraId="0A1C8A48" w14:textId="77777777">
        <w:tc>
          <w:tcPr>
            <w:tcW w:w="2385" w:type="dxa"/>
            <w:shd w:val="clear" w:color="auto" w:fill="auto"/>
            <w:tcMar>
              <w:top w:w="100" w:type="dxa"/>
              <w:left w:w="100" w:type="dxa"/>
              <w:bottom w:w="100" w:type="dxa"/>
              <w:right w:w="100" w:type="dxa"/>
            </w:tcMar>
          </w:tcPr>
          <w:p w14:paraId="3EEC28A0" w14:textId="77777777" w:rsidR="00464F1E" w:rsidRDefault="00EA0CC5">
            <w:pPr>
              <w:widowControl w:val="0"/>
              <w:pBdr>
                <w:top w:val="nil"/>
                <w:left w:val="nil"/>
                <w:bottom w:val="nil"/>
                <w:right w:val="nil"/>
                <w:between w:val="nil"/>
              </w:pBdr>
              <w:spacing w:line="240" w:lineRule="auto"/>
            </w:pPr>
            <w:r>
              <w:t>Independent Variable</w:t>
            </w:r>
          </w:p>
        </w:tc>
        <w:tc>
          <w:tcPr>
            <w:tcW w:w="8415" w:type="dxa"/>
            <w:shd w:val="clear" w:color="auto" w:fill="auto"/>
            <w:tcMar>
              <w:top w:w="100" w:type="dxa"/>
              <w:left w:w="100" w:type="dxa"/>
              <w:bottom w:w="100" w:type="dxa"/>
              <w:right w:w="100" w:type="dxa"/>
            </w:tcMar>
          </w:tcPr>
          <w:p w14:paraId="04DF6B1A" w14:textId="77777777" w:rsidR="00464F1E" w:rsidRDefault="00464F1E">
            <w:pPr>
              <w:widowControl w:val="0"/>
              <w:pBdr>
                <w:top w:val="nil"/>
                <w:left w:val="nil"/>
                <w:bottom w:val="nil"/>
                <w:right w:val="nil"/>
                <w:between w:val="nil"/>
              </w:pBdr>
              <w:spacing w:line="240" w:lineRule="auto"/>
            </w:pPr>
          </w:p>
        </w:tc>
      </w:tr>
      <w:tr w:rsidR="00464F1E" w14:paraId="55F8B4E3" w14:textId="77777777">
        <w:tc>
          <w:tcPr>
            <w:tcW w:w="2385" w:type="dxa"/>
            <w:shd w:val="clear" w:color="auto" w:fill="auto"/>
            <w:tcMar>
              <w:top w:w="100" w:type="dxa"/>
              <w:left w:w="100" w:type="dxa"/>
              <w:bottom w:w="100" w:type="dxa"/>
              <w:right w:w="100" w:type="dxa"/>
            </w:tcMar>
          </w:tcPr>
          <w:p w14:paraId="03F1AABA" w14:textId="77777777" w:rsidR="00464F1E" w:rsidRDefault="00EA0CC5">
            <w:pPr>
              <w:widowControl w:val="0"/>
              <w:pBdr>
                <w:top w:val="nil"/>
                <w:left w:val="nil"/>
                <w:bottom w:val="nil"/>
                <w:right w:val="nil"/>
                <w:between w:val="nil"/>
              </w:pBdr>
              <w:spacing w:line="240" w:lineRule="auto"/>
            </w:pPr>
            <w:r>
              <w:t>Dependent Variable</w:t>
            </w:r>
          </w:p>
        </w:tc>
        <w:tc>
          <w:tcPr>
            <w:tcW w:w="8415" w:type="dxa"/>
            <w:shd w:val="clear" w:color="auto" w:fill="auto"/>
            <w:tcMar>
              <w:top w:w="100" w:type="dxa"/>
              <w:left w:w="100" w:type="dxa"/>
              <w:bottom w:w="100" w:type="dxa"/>
              <w:right w:w="100" w:type="dxa"/>
            </w:tcMar>
          </w:tcPr>
          <w:p w14:paraId="692F4862" w14:textId="77777777" w:rsidR="00464F1E" w:rsidRDefault="00464F1E">
            <w:pPr>
              <w:widowControl w:val="0"/>
              <w:pBdr>
                <w:top w:val="nil"/>
                <w:left w:val="nil"/>
                <w:bottom w:val="nil"/>
                <w:right w:val="nil"/>
                <w:between w:val="nil"/>
              </w:pBdr>
              <w:spacing w:line="240" w:lineRule="auto"/>
            </w:pPr>
          </w:p>
        </w:tc>
      </w:tr>
      <w:tr w:rsidR="00464F1E" w14:paraId="72826422" w14:textId="77777777">
        <w:tc>
          <w:tcPr>
            <w:tcW w:w="2385" w:type="dxa"/>
            <w:shd w:val="clear" w:color="auto" w:fill="auto"/>
            <w:tcMar>
              <w:top w:w="100" w:type="dxa"/>
              <w:left w:w="100" w:type="dxa"/>
              <w:bottom w:w="100" w:type="dxa"/>
              <w:right w:w="100" w:type="dxa"/>
            </w:tcMar>
          </w:tcPr>
          <w:p w14:paraId="414047C6" w14:textId="77777777" w:rsidR="00464F1E" w:rsidRDefault="00EA0CC5">
            <w:pPr>
              <w:widowControl w:val="0"/>
              <w:pBdr>
                <w:top w:val="nil"/>
                <w:left w:val="nil"/>
                <w:bottom w:val="nil"/>
                <w:right w:val="nil"/>
                <w:between w:val="nil"/>
              </w:pBdr>
              <w:spacing w:line="240" w:lineRule="auto"/>
            </w:pPr>
            <w:r>
              <w:t>Controlled Variables</w:t>
            </w:r>
          </w:p>
        </w:tc>
        <w:tc>
          <w:tcPr>
            <w:tcW w:w="8415" w:type="dxa"/>
            <w:shd w:val="clear" w:color="auto" w:fill="auto"/>
            <w:tcMar>
              <w:top w:w="100" w:type="dxa"/>
              <w:left w:w="100" w:type="dxa"/>
              <w:bottom w:w="100" w:type="dxa"/>
              <w:right w:w="100" w:type="dxa"/>
            </w:tcMar>
          </w:tcPr>
          <w:p w14:paraId="5A0E5291" w14:textId="77777777" w:rsidR="00464F1E" w:rsidRDefault="00464F1E">
            <w:pPr>
              <w:widowControl w:val="0"/>
              <w:pBdr>
                <w:top w:val="nil"/>
                <w:left w:val="nil"/>
                <w:bottom w:val="nil"/>
                <w:right w:val="nil"/>
                <w:between w:val="nil"/>
              </w:pBdr>
              <w:spacing w:line="240" w:lineRule="auto"/>
            </w:pPr>
          </w:p>
        </w:tc>
      </w:tr>
      <w:tr w:rsidR="00464F1E" w14:paraId="7ABA9341" w14:textId="77777777">
        <w:tc>
          <w:tcPr>
            <w:tcW w:w="2385" w:type="dxa"/>
            <w:shd w:val="clear" w:color="auto" w:fill="auto"/>
            <w:tcMar>
              <w:top w:w="100" w:type="dxa"/>
              <w:left w:w="100" w:type="dxa"/>
              <w:bottom w:w="100" w:type="dxa"/>
              <w:right w:w="100" w:type="dxa"/>
            </w:tcMar>
          </w:tcPr>
          <w:p w14:paraId="0F4855EE" w14:textId="77777777" w:rsidR="00464F1E" w:rsidRDefault="00EA0CC5">
            <w:pPr>
              <w:widowControl w:val="0"/>
              <w:pBdr>
                <w:top w:val="nil"/>
                <w:left w:val="nil"/>
                <w:bottom w:val="nil"/>
                <w:right w:val="nil"/>
                <w:between w:val="nil"/>
              </w:pBdr>
              <w:spacing w:line="240" w:lineRule="auto"/>
            </w:pPr>
            <w:r>
              <w:t xml:space="preserve">Introduction: </w:t>
            </w:r>
            <w:r>
              <w:br/>
              <w:t>How you’ll control your variables, safety and ethical considerations (if any)</w:t>
            </w:r>
          </w:p>
        </w:tc>
        <w:tc>
          <w:tcPr>
            <w:tcW w:w="8415" w:type="dxa"/>
            <w:shd w:val="clear" w:color="auto" w:fill="auto"/>
            <w:tcMar>
              <w:top w:w="100" w:type="dxa"/>
              <w:left w:w="100" w:type="dxa"/>
              <w:bottom w:w="100" w:type="dxa"/>
              <w:right w:w="100" w:type="dxa"/>
            </w:tcMar>
          </w:tcPr>
          <w:p w14:paraId="65153C63" w14:textId="77777777" w:rsidR="00464F1E" w:rsidRDefault="00464F1E">
            <w:pPr>
              <w:widowControl w:val="0"/>
              <w:pBdr>
                <w:top w:val="nil"/>
                <w:left w:val="nil"/>
                <w:bottom w:val="nil"/>
                <w:right w:val="nil"/>
                <w:between w:val="nil"/>
              </w:pBdr>
              <w:spacing w:line="240" w:lineRule="auto"/>
            </w:pPr>
          </w:p>
        </w:tc>
      </w:tr>
      <w:tr w:rsidR="00464F1E" w14:paraId="27A585F6" w14:textId="77777777">
        <w:tc>
          <w:tcPr>
            <w:tcW w:w="2385" w:type="dxa"/>
            <w:shd w:val="clear" w:color="auto" w:fill="auto"/>
            <w:tcMar>
              <w:top w:w="100" w:type="dxa"/>
              <w:left w:w="100" w:type="dxa"/>
              <w:bottom w:w="100" w:type="dxa"/>
              <w:right w:w="100" w:type="dxa"/>
            </w:tcMar>
          </w:tcPr>
          <w:p w14:paraId="62B01707" w14:textId="77777777" w:rsidR="00464F1E" w:rsidRDefault="00EA0CC5">
            <w:pPr>
              <w:widowControl w:val="0"/>
              <w:pBdr>
                <w:top w:val="nil"/>
                <w:left w:val="nil"/>
                <w:bottom w:val="nil"/>
                <w:right w:val="nil"/>
                <w:between w:val="nil"/>
              </w:pBdr>
              <w:spacing w:line="240" w:lineRule="auto"/>
            </w:pPr>
            <w:r>
              <w:t>Materials List</w:t>
            </w:r>
          </w:p>
        </w:tc>
        <w:tc>
          <w:tcPr>
            <w:tcW w:w="8415" w:type="dxa"/>
            <w:shd w:val="clear" w:color="auto" w:fill="auto"/>
            <w:tcMar>
              <w:top w:w="100" w:type="dxa"/>
              <w:left w:w="100" w:type="dxa"/>
              <w:bottom w:w="100" w:type="dxa"/>
              <w:right w:w="100" w:type="dxa"/>
            </w:tcMar>
          </w:tcPr>
          <w:p w14:paraId="18704F79" w14:textId="77777777" w:rsidR="00464F1E" w:rsidRDefault="00464F1E">
            <w:pPr>
              <w:widowControl w:val="0"/>
              <w:pBdr>
                <w:top w:val="nil"/>
                <w:left w:val="nil"/>
                <w:bottom w:val="nil"/>
                <w:right w:val="nil"/>
                <w:between w:val="nil"/>
              </w:pBdr>
              <w:spacing w:line="240" w:lineRule="auto"/>
            </w:pPr>
          </w:p>
        </w:tc>
      </w:tr>
      <w:tr w:rsidR="00464F1E" w14:paraId="371307BA" w14:textId="77777777">
        <w:tc>
          <w:tcPr>
            <w:tcW w:w="2385" w:type="dxa"/>
            <w:shd w:val="clear" w:color="auto" w:fill="auto"/>
            <w:tcMar>
              <w:top w:w="100" w:type="dxa"/>
              <w:left w:w="100" w:type="dxa"/>
              <w:bottom w:w="100" w:type="dxa"/>
              <w:right w:w="100" w:type="dxa"/>
            </w:tcMar>
          </w:tcPr>
          <w:p w14:paraId="14110044" w14:textId="77777777" w:rsidR="00464F1E" w:rsidRDefault="00EA0CC5">
            <w:pPr>
              <w:widowControl w:val="0"/>
              <w:pBdr>
                <w:top w:val="nil"/>
                <w:left w:val="nil"/>
                <w:bottom w:val="nil"/>
                <w:right w:val="nil"/>
                <w:between w:val="nil"/>
              </w:pBdr>
              <w:spacing w:line="240" w:lineRule="auto"/>
            </w:pPr>
            <w:r>
              <w:t>Method/Procedure:</w:t>
            </w:r>
          </w:p>
          <w:p w14:paraId="6B43F8A2" w14:textId="77777777" w:rsidR="00464F1E" w:rsidRDefault="00EA0CC5">
            <w:r>
              <w:t>how the I.V. will be manipulated— includes description of sample sizes, trials &amp; replicates (3x3)</w:t>
            </w:r>
          </w:p>
          <w:p w14:paraId="29A64714" w14:textId="77777777" w:rsidR="00464F1E" w:rsidRDefault="00464F1E">
            <w:pPr>
              <w:widowControl w:val="0"/>
              <w:pBdr>
                <w:top w:val="nil"/>
                <w:left w:val="nil"/>
                <w:bottom w:val="nil"/>
                <w:right w:val="nil"/>
                <w:between w:val="nil"/>
              </w:pBdr>
              <w:spacing w:line="240" w:lineRule="auto"/>
            </w:pPr>
          </w:p>
        </w:tc>
        <w:tc>
          <w:tcPr>
            <w:tcW w:w="8415" w:type="dxa"/>
            <w:shd w:val="clear" w:color="auto" w:fill="auto"/>
            <w:tcMar>
              <w:top w:w="100" w:type="dxa"/>
              <w:left w:w="100" w:type="dxa"/>
              <w:bottom w:w="100" w:type="dxa"/>
              <w:right w:w="100" w:type="dxa"/>
            </w:tcMar>
          </w:tcPr>
          <w:p w14:paraId="6B019737" w14:textId="77777777" w:rsidR="00464F1E" w:rsidRDefault="00464F1E">
            <w:pPr>
              <w:widowControl w:val="0"/>
              <w:pBdr>
                <w:top w:val="nil"/>
                <w:left w:val="nil"/>
                <w:bottom w:val="nil"/>
                <w:right w:val="nil"/>
                <w:between w:val="nil"/>
              </w:pBdr>
              <w:spacing w:line="240" w:lineRule="auto"/>
            </w:pPr>
          </w:p>
        </w:tc>
      </w:tr>
    </w:tbl>
    <w:p w14:paraId="701C3007" w14:textId="77777777" w:rsidR="00464F1E" w:rsidRDefault="00464F1E"/>
    <w:p w14:paraId="046B64FF" w14:textId="77777777" w:rsidR="00464F1E" w:rsidRDefault="00EA0CC5">
      <w:r>
        <w:t>D. Reflection: What went well? What do I need to improve for next time?</w:t>
      </w:r>
    </w:p>
    <w:p w14:paraId="270E4635" w14:textId="77777777" w:rsidR="00464F1E" w:rsidRDefault="00464F1E"/>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64F1E" w14:paraId="723666D5" w14:textId="77777777">
        <w:tc>
          <w:tcPr>
            <w:tcW w:w="10800" w:type="dxa"/>
            <w:shd w:val="clear" w:color="auto" w:fill="auto"/>
            <w:tcMar>
              <w:top w:w="100" w:type="dxa"/>
              <w:left w:w="100" w:type="dxa"/>
              <w:bottom w:w="100" w:type="dxa"/>
              <w:right w:w="100" w:type="dxa"/>
            </w:tcMar>
          </w:tcPr>
          <w:p w14:paraId="69A8223D" w14:textId="77777777" w:rsidR="00464F1E" w:rsidRDefault="00464F1E">
            <w:pPr>
              <w:widowControl w:val="0"/>
              <w:pBdr>
                <w:top w:val="nil"/>
                <w:left w:val="nil"/>
                <w:bottom w:val="nil"/>
                <w:right w:val="nil"/>
                <w:between w:val="nil"/>
              </w:pBdr>
              <w:spacing w:line="240" w:lineRule="auto"/>
            </w:pPr>
          </w:p>
        </w:tc>
      </w:tr>
    </w:tbl>
    <w:p w14:paraId="2C13F011" w14:textId="77777777" w:rsidR="00464F1E" w:rsidRDefault="00464F1E"/>
    <w:p w14:paraId="13ED8B3A" w14:textId="77777777" w:rsidR="00464F1E" w:rsidRDefault="00464F1E"/>
    <w:p w14:paraId="1B02FBC0" w14:textId="77777777" w:rsidR="00464F1E" w:rsidRDefault="00464F1E"/>
    <w:p w14:paraId="5C80B9C2" w14:textId="77777777" w:rsidR="00464F1E" w:rsidRDefault="00464F1E"/>
    <w:p w14:paraId="51632C7B" w14:textId="77777777" w:rsidR="00464F1E" w:rsidRDefault="00464F1E">
      <w:pPr>
        <w:rPr>
          <w:sz w:val="20"/>
          <w:szCs w:val="20"/>
        </w:rPr>
      </w:pPr>
    </w:p>
    <w:tbl>
      <w:tblPr>
        <w:tblStyle w:val="a1"/>
        <w:tblW w:w="10425" w:type="dxa"/>
        <w:tblBorders>
          <w:top w:val="nil"/>
          <w:left w:val="nil"/>
          <w:bottom w:val="nil"/>
          <w:right w:val="nil"/>
          <w:insideH w:val="nil"/>
          <w:insideV w:val="nil"/>
        </w:tblBorders>
        <w:tblLayout w:type="fixed"/>
        <w:tblLook w:val="0600" w:firstRow="0" w:lastRow="0" w:firstColumn="0" w:lastColumn="0" w:noHBand="1" w:noVBand="1"/>
      </w:tblPr>
      <w:tblGrid>
        <w:gridCol w:w="540"/>
        <w:gridCol w:w="9885"/>
      </w:tblGrid>
      <w:tr w:rsidR="00464F1E" w14:paraId="0BAD242F" w14:textId="77777777">
        <w:trPr>
          <w:trHeight w:val="345"/>
        </w:trPr>
        <w:tc>
          <w:tcPr>
            <w:tcW w:w="10425" w:type="dxa"/>
            <w:gridSpan w:val="2"/>
            <w:tcBorders>
              <w:top w:val="single" w:sz="8" w:space="0" w:color="5277C5"/>
              <w:left w:val="single" w:sz="8" w:space="0" w:color="5277C5"/>
              <w:bottom w:val="single" w:sz="8" w:space="0" w:color="5277C5"/>
              <w:right w:val="single" w:sz="8" w:space="0" w:color="5277C5"/>
            </w:tcBorders>
            <w:shd w:val="clear" w:color="auto" w:fill="F3F3F3"/>
            <w:tcMar>
              <w:top w:w="40" w:type="dxa"/>
              <w:left w:w="40" w:type="dxa"/>
              <w:bottom w:w="40" w:type="dxa"/>
              <w:right w:w="40" w:type="dxa"/>
            </w:tcMar>
          </w:tcPr>
          <w:p w14:paraId="64AE3ED3" w14:textId="77777777" w:rsidR="00464F1E" w:rsidRDefault="00EA0CC5">
            <w:pPr>
              <w:jc w:val="center"/>
              <w:rPr>
                <w:b/>
                <w:color w:val="0000FF"/>
                <w:sz w:val="20"/>
                <w:szCs w:val="20"/>
              </w:rPr>
            </w:pPr>
            <w:r>
              <w:rPr>
                <w:b/>
                <w:color w:val="0000FF"/>
                <w:sz w:val="20"/>
                <w:szCs w:val="20"/>
              </w:rPr>
              <w:t>Exploration</w:t>
            </w:r>
          </w:p>
        </w:tc>
      </w:tr>
      <w:tr w:rsidR="00464F1E" w14:paraId="5C2C3A0D" w14:textId="77777777">
        <w:trPr>
          <w:trHeight w:val="345"/>
        </w:trPr>
        <w:tc>
          <w:tcPr>
            <w:tcW w:w="540" w:type="dxa"/>
            <w:tcBorders>
              <w:left w:val="single" w:sz="8" w:space="0" w:color="5277C5"/>
              <w:bottom w:val="single" w:sz="8" w:space="0" w:color="5277C5"/>
              <w:right w:val="single" w:sz="8" w:space="0" w:color="5277C5"/>
            </w:tcBorders>
            <w:shd w:val="clear" w:color="auto" w:fill="F3F3F3"/>
            <w:tcMar>
              <w:top w:w="40" w:type="dxa"/>
              <w:left w:w="40" w:type="dxa"/>
              <w:bottom w:w="40" w:type="dxa"/>
              <w:right w:w="40" w:type="dxa"/>
            </w:tcMar>
          </w:tcPr>
          <w:p w14:paraId="0C51D866" w14:textId="77777777" w:rsidR="00464F1E" w:rsidRDefault="00EA0CC5">
            <w:pPr>
              <w:jc w:val="center"/>
              <w:rPr>
                <w:color w:val="0000FF"/>
                <w:sz w:val="20"/>
                <w:szCs w:val="20"/>
              </w:rPr>
            </w:pPr>
            <w:r>
              <w:rPr>
                <w:color w:val="0000FF"/>
                <w:sz w:val="20"/>
                <w:szCs w:val="20"/>
              </w:rPr>
              <w:t>Mark</w:t>
            </w:r>
          </w:p>
        </w:tc>
        <w:tc>
          <w:tcPr>
            <w:tcW w:w="9885" w:type="dxa"/>
            <w:tcBorders>
              <w:bottom w:val="single" w:sz="8" w:space="0" w:color="5277C5"/>
              <w:right w:val="single" w:sz="8" w:space="0" w:color="5277C5"/>
            </w:tcBorders>
            <w:shd w:val="clear" w:color="auto" w:fill="F3F3F3"/>
            <w:tcMar>
              <w:top w:w="40" w:type="dxa"/>
              <w:left w:w="40" w:type="dxa"/>
              <w:bottom w:w="40" w:type="dxa"/>
              <w:right w:w="40" w:type="dxa"/>
            </w:tcMar>
          </w:tcPr>
          <w:p w14:paraId="3AE772CF" w14:textId="77777777" w:rsidR="00464F1E" w:rsidRDefault="00EA0CC5">
            <w:pPr>
              <w:jc w:val="center"/>
              <w:rPr>
                <w:color w:val="0000FF"/>
                <w:sz w:val="20"/>
                <w:szCs w:val="20"/>
              </w:rPr>
            </w:pPr>
            <w:r>
              <w:rPr>
                <w:color w:val="0000FF"/>
                <w:sz w:val="20"/>
                <w:szCs w:val="20"/>
              </w:rPr>
              <w:t>Descriptor</w:t>
            </w:r>
          </w:p>
        </w:tc>
      </w:tr>
      <w:tr w:rsidR="00464F1E" w14:paraId="53B9D03E" w14:textId="77777777">
        <w:trPr>
          <w:trHeight w:val="565"/>
        </w:trPr>
        <w:tc>
          <w:tcPr>
            <w:tcW w:w="540" w:type="dxa"/>
            <w:tcBorders>
              <w:left w:val="single" w:sz="8" w:space="0" w:color="5277C5"/>
              <w:bottom w:val="single" w:sz="8" w:space="0" w:color="5277C5"/>
              <w:right w:val="single" w:sz="8" w:space="0" w:color="5277C5"/>
            </w:tcBorders>
            <w:shd w:val="clear" w:color="auto" w:fill="auto"/>
            <w:tcMar>
              <w:top w:w="20" w:type="dxa"/>
              <w:left w:w="20" w:type="dxa"/>
              <w:bottom w:w="100" w:type="dxa"/>
              <w:right w:w="20" w:type="dxa"/>
            </w:tcMar>
          </w:tcPr>
          <w:p w14:paraId="27BBF02C" w14:textId="77777777" w:rsidR="00464F1E" w:rsidRDefault="00EA0CC5">
            <w:pPr>
              <w:jc w:val="center"/>
              <w:rPr>
                <w:sz w:val="20"/>
                <w:szCs w:val="20"/>
              </w:rPr>
            </w:pPr>
            <w:r>
              <w:rPr>
                <w:sz w:val="20"/>
                <w:szCs w:val="20"/>
              </w:rPr>
              <w:t>0</w:t>
            </w:r>
          </w:p>
        </w:tc>
        <w:tc>
          <w:tcPr>
            <w:tcW w:w="9885" w:type="dxa"/>
            <w:tcBorders>
              <w:bottom w:val="single" w:sz="8" w:space="0" w:color="5277C5"/>
              <w:right w:val="single" w:sz="8" w:space="0" w:color="5277C5"/>
            </w:tcBorders>
            <w:shd w:val="clear" w:color="auto" w:fill="auto"/>
            <w:tcMar>
              <w:top w:w="20" w:type="dxa"/>
              <w:left w:w="20" w:type="dxa"/>
              <w:bottom w:w="100" w:type="dxa"/>
              <w:right w:w="20" w:type="dxa"/>
            </w:tcMar>
          </w:tcPr>
          <w:p w14:paraId="6FF98D97" w14:textId="77777777" w:rsidR="00464F1E" w:rsidRDefault="00EA0CC5">
            <w:pPr>
              <w:ind w:left="440" w:hanging="180"/>
              <w:rPr>
                <w:sz w:val="20"/>
                <w:szCs w:val="20"/>
              </w:rPr>
            </w:pPr>
            <w:r>
              <w:rPr>
                <w:sz w:val="20"/>
                <w:szCs w:val="20"/>
              </w:rPr>
              <w:t>·   The student’s report does not reach a standard described by the descriptors below.</w:t>
            </w:r>
          </w:p>
        </w:tc>
      </w:tr>
      <w:tr w:rsidR="00464F1E" w14:paraId="1C522F7B" w14:textId="77777777">
        <w:trPr>
          <w:trHeight w:val="2350"/>
        </w:trPr>
        <w:tc>
          <w:tcPr>
            <w:tcW w:w="540" w:type="dxa"/>
            <w:tcBorders>
              <w:left w:val="single" w:sz="8" w:space="0" w:color="5277C5"/>
              <w:bottom w:val="single" w:sz="8" w:space="0" w:color="5277C5"/>
              <w:right w:val="single" w:sz="8" w:space="0" w:color="5277C5"/>
            </w:tcBorders>
            <w:shd w:val="clear" w:color="auto" w:fill="auto"/>
            <w:tcMar>
              <w:top w:w="20" w:type="dxa"/>
              <w:left w:w="20" w:type="dxa"/>
              <w:bottom w:w="100" w:type="dxa"/>
              <w:right w:w="20" w:type="dxa"/>
            </w:tcMar>
          </w:tcPr>
          <w:p w14:paraId="1A76B411" w14:textId="77777777" w:rsidR="00464F1E" w:rsidRDefault="00EA0CC5">
            <w:pPr>
              <w:jc w:val="center"/>
              <w:rPr>
                <w:sz w:val="20"/>
                <w:szCs w:val="20"/>
              </w:rPr>
            </w:pPr>
            <w:r>
              <w:rPr>
                <w:sz w:val="20"/>
                <w:szCs w:val="20"/>
              </w:rPr>
              <w:t>1–2</w:t>
            </w:r>
          </w:p>
        </w:tc>
        <w:tc>
          <w:tcPr>
            <w:tcW w:w="9885" w:type="dxa"/>
            <w:tcBorders>
              <w:bottom w:val="single" w:sz="8" w:space="0" w:color="5277C5"/>
              <w:right w:val="single" w:sz="8" w:space="0" w:color="5277C5"/>
            </w:tcBorders>
            <w:shd w:val="clear" w:color="auto" w:fill="auto"/>
            <w:tcMar>
              <w:top w:w="20" w:type="dxa"/>
              <w:left w:w="20" w:type="dxa"/>
              <w:bottom w:w="100" w:type="dxa"/>
              <w:right w:w="20" w:type="dxa"/>
            </w:tcMar>
          </w:tcPr>
          <w:p w14:paraId="56E6A5F9" w14:textId="77777777" w:rsidR="00464F1E" w:rsidRDefault="00EA0CC5">
            <w:pPr>
              <w:ind w:left="440" w:hanging="180"/>
              <w:rPr>
                <w:sz w:val="20"/>
                <w:szCs w:val="20"/>
              </w:rPr>
            </w:pPr>
            <w:r>
              <w:rPr>
                <w:sz w:val="20"/>
                <w:szCs w:val="20"/>
              </w:rPr>
              <w:t>·   The topic of the investigation is identified and a research question of some relevance is stated but it is not focused.</w:t>
            </w:r>
          </w:p>
          <w:p w14:paraId="697A2B54" w14:textId="77777777" w:rsidR="00464F1E" w:rsidRDefault="00EA0CC5">
            <w:pPr>
              <w:ind w:left="440" w:hanging="180"/>
              <w:rPr>
                <w:sz w:val="20"/>
                <w:szCs w:val="20"/>
              </w:rPr>
            </w:pPr>
            <w:r>
              <w:rPr>
                <w:sz w:val="20"/>
                <w:szCs w:val="20"/>
              </w:rPr>
              <w:t>·   The background information provided for the investigation is superficial or of limited relevance and does not aid the understand</w:t>
            </w:r>
            <w:r>
              <w:rPr>
                <w:sz w:val="20"/>
                <w:szCs w:val="20"/>
              </w:rPr>
              <w:t>ing of the context of the investigation.</w:t>
            </w:r>
          </w:p>
          <w:p w14:paraId="0EDD289C" w14:textId="77777777" w:rsidR="00464F1E" w:rsidRDefault="00EA0CC5">
            <w:pPr>
              <w:ind w:left="440" w:hanging="180"/>
              <w:rPr>
                <w:sz w:val="20"/>
                <w:szCs w:val="20"/>
              </w:rPr>
            </w:pPr>
            <w:r>
              <w:rPr>
                <w:sz w:val="20"/>
                <w:szCs w:val="20"/>
              </w:rPr>
              <w:t>·   The methodology of the investigation is only appropriate to address the research question to a very limited extent since it takes into consideration few of the significant factors that may influence the relevanc</w:t>
            </w:r>
            <w:r>
              <w:rPr>
                <w:sz w:val="20"/>
                <w:szCs w:val="20"/>
              </w:rPr>
              <w:t>e, reliability and sufficiency of the collected data.</w:t>
            </w:r>
          </w:p>
          <w:p w14:paraId="556B9C26" w14:textId="77777777" w:rsidR="00464F1E" w:rsidRDefault="00EA0CC5">
            <w:pPr>
              <w:ind w:left="440" w:hanging="180"/>
              <w:rPr>
                <w:sz w:val="20"/>
                <w:szCs w:val="20"/>
              </w:rPr>
            </w:pPr>
            <w:r>
              <w:rPr>
                <w:sz w:val="20"/>
                <w:szCs w:val="20"/>
              </w:rPr>
              <w:t>·   The report shows evidence of limited awareness of the significant safety, ethical or environmental issues that are relevant to the methodology of the investigation*.</w:t>
            </w:r>
          </w:p>
        </w:tc>
      </w:tr>
      <w:tr w:rsidR="00464F1E" w14:paraId="55AE0852" w14:textId="77777777">
        <w:trPr>
          <w:trHeight w:val="2350"/>
        </w:trPr>
        <w:tc>
          <w:tcPr>
            <w:tcW w:w="540" w:type="dxa"/>
            <w:tcBorders>
              <w:left w:val="single" w:sz="8" w:space="0" w:color="5277C5"/>
              <w:bottom w:val="single" w:sz="8" w:space="0" w:color="5277C5"/>
              <w:right w:val="single" w:sz="8" w:space="0" w:color="5277C5"/>
            </w:tcBorders>
            <w:shd w:val="clear" w:color="auto" w:fill="auto"/>
            <w:tcMar>
              <w:top w:w="20" w:type="dxa"/>
              <w:left w:w="20" w:type="dxa"/>
              <w:bottom w:w="100" w:type="dxa"/>
              <w:right w:w="20" w:type="dxa"/>
            </w:tcMar>
          </w:tcPr>
          <w:p w14:paraId="17F434B6" w14:textId="77777777" w:rsidR="00464F1E" w:rsidRDefault="00EA0CC5">
            <w:pPr>
              <w:jc w:val="center"/>
              <w:rPr>
                <w:sz w:val="20"/>
                <w:szCs w:val="20"/>
              </w:rPr>
            </w:pPr>
            <w:r>
              <w:rPr>
                <w:sz w:val="20"/>
                <w:szCs w:val="20"/>
              </w:rPr>
              <w:t>3–4</w:t>
            </w:r>
          </w:p>
          <w:p w14:paraId="0E96F858" w14:textId="77777777" w:rsidR="00464F1E" w:rsidRDefault="00EA0CC5">
            <w:pPr>
              <w:jc w:val="center"/>
              <w:rPr>
                <w:sz w:val="20"/>
                <w:szCs w:val="20"/>
              </w:rPr>
            </w:pPr>
            <w:r>
              <w:rPr>
                <w:sz w:val="20"/>
                <w:szCs w:val="20"/>
              </w:rPr>
              <w:t xml:space="preserve"> </w:t>
            </w:r>
          </w:p>
        </w:tc>
        <w:tc>
          <w:tcPr>
            <w:tcW w:w="9885" w:type="dxa"/>
            <w:tcBorders>
              <w:bottom w:val="single" w:sz="8" w:space="0" w:color="5277C5"/>
              <w:right w:val="single" w:sz="8" w:space="0" w:color="5277C5"/>
            </w:tcBorders>
            <w:shd w:val="clear" w:color="auto" w:fill="auto"/>
            <w:tcMar>
              <w:top w:w="20" w:type="dxa"/>
              <w:left w:w="20" w:type="dxa"/>
              <w:bottom w:w="100" w:type="dxa"/>
              <w:right w:w="20" w:type="dxa"/>
            </w:tcMar>
          </w:tcPr>
          <w:p w14:paraId="50C213B8" w14:textId="77777777" w:rsidR="00464F1E" w:rsidRDefault="00EA0CC5">
            <w:pPr>
              <w:ind w:left="440" w:hanging="180"/>
              <w:rPr>
                <w:sz w:val="20"/>
                <w:szCs w:val="20"/>
              </w:rPr>
            </w:pPr>
            <w:r>
              <w:rPr>
                <w:sz w:val="20"/>
                <w:szCs w:val="20"/>
              </w:rPr>
              <w:t>·   The topic of the investigation is identified and a relevant but not fully focused research question is described.</w:t>
            </w:r>
          </w:p>
          <w:p w14:paraId="407B6C2F" w14:textId="77777777" w:rsidR="00464F1E" w:rsidRDefault="00EA0CC5">
            <w:pPr>
              <w:ind w:left="440" w:hanging="180"/>
              <w:rPr>
                <w:sz w:val="20"/>
                <w:szCs w:val="20"/>
              </w:rPr>
            </w:pPr>
            <w:r>
              <w:rPr>
                <w:sz w:val="20"/>
                <w:szCs w:val="20"/>
              </w:rPr>
              <w:t>·   The background information provided for the investigation is mainly appropriate and relevant and aids the understanding of the context</w:t>
            </w:r>
            <w:r>
              <w:rPr>
                <w:sz w:val="20"/>
                <w:szCs w:val="20"/>
              </w:rPr>
              <w:t xml:space="preserve"> of the investigation.</w:t>
            </w:r>
          </w:p>
          <w:p w14:paraId="59F227F5" w14:textId="77777777" w:rsidR="00464F1E" w:rsidRDefault="00EA0CC5">
            <w:pPr>
              <w:ind w:left="440" w:hanging="180"/>
              <w:rPr>
                <w:sz w:val="20"/>
                <w:szCs w:val="20"/>
              </w:rPr>
            </w:pPr>
            <w:r>
              <w:rPr>
                <w:sz w:val="20"/>
                <w:szCs w:val="20"/>
              </w:rPr>
              <w:t xml:space="preserve">·   The methodology of the investigation is mainly appropriate to address the research question but has limitations since it takes into consideration only some of the significant factors that may influence the relevance, reliability and sufficiency of the </w:t>
            </w:r>
            <w:r>
              <w:rPr>
                <w:sz w:val="20"/>
                <w:szCs w:val="20"/>
              </w:rPr>
              <w:t>collected data.</w:t>
            </w:r>
          </w:p>
          <w:p w14:paraId="39F3B686" w14:textId="77777777" w:rsidR="00464F1E" w:rsidRDefault="00EA0CC5">
            <w:pPr>
              <w:ind w:left="440" w:hanging="180"/>
              <w:rPr>
                <w:sz w:val="20"/>
                <w:szCs w:val="20"/>
              </w:rPr>
            </w:pPr>
            <w:r>
              <w:rPr>
                <w:sz w:val="20"/>
                <w:szCs w:val="20"/>
              </w:rPr>
              <w:t xml:space="preserve">·   The report shows evidence of some awareness of the significant safety, ethical or environmental issues that are relevant to the methodology of the </w:t>
            </w:r>
            <w:proofErr w:type="gramStart"/>
            <w:r>
              <w:rPr>
                <w:sz w:val="20"/>
                <w:szCs w:val="20"/>
              </w:rPr>
              <w:t>investigation.*</w:t>
            </w:r>
            <w:proofErr w:type="gramEnd"/>
          </w:p>
        </w:tc>
      </w:tr>
      <w:tr w:rsidR="00464F1E" w14:paraId="048D48BD" w14:textId="77777777">
        <w:trPr>
          <w:trHeight w:val="2350"/>
        </w:trPr>
        <w:tc>
          <w:tcPr>
            <w:tcW w:w="540" w:type="dxa"/>
            <w:tcBorders>
              <w:left w:val="single" w:sz="8" w:space="0" w:color="5277C5"/>
              <w:bottom w:val="single" w:sz="8" w:space="0" w:color="5277C5"/>
              <w:right w:val="single" w:sz="8" w:space="0" w:color="5277C5"/>
            </w:tcBorders>
            <w:shd w:val="clear" w:color="auto" w:fill="auto"/>
            <w:tcMar>
              <w:top w:w="20" w:type="dxa"/>
              <w:left w:w="20" w:type="dxa"/>
              <w:bottom w:w="100" w:type="dxa"/>
              <w:right w:w="20" w:type="dxa"/>
            </w:tcMar>
          </w:tcPr>
          <w:p w14:paraId="1082233C" w14:textId="77777777" w:rsidR="00464F1E" w:rsidRDefault="00EA0CC5">
            <w:pPr>
              <w:jc w:val="center"/>
              <w:rPr>
                <w:sz w:val="20"/>
                <w:szCs w:val="20"/>
              </w:rPr>
            </w:pPr>
            <w:r>
              <w:rPr>
                <w:sz w:val="20"/>
                <w:szCs w:val="20"/>
              </w:rPr>
              <w:t>5–6</w:t>
            </w:r>
          </w:p>
        </w:tc>
        <w:tc>
          <w:tcPr>
            <w:tcW w:w="9885" w:type="dxa"/>
            <w:tcBorders>
              <w:bottom w:val="single" w:sz="8" w:space="0" w:color="5277C5"/>
              <w:right w:val="single" w:sz="8" w:space="0" w:color="5277C5"/>
            </w:tcBorders>
            <w:shd w:val="clear" w:color="auto" w:fill="auto"/>
            <w:tcMar>
              <w:top w:w="20" w:type="dxa"/>
              <w:left w:w="20" w:type="dxa"/>
              <w:bottom w:w="100" w:type="dxa"/>
              <w:right w:w="20" w:type="dxa"/>
            </w:tcMar>
          </w:tcPr>
          <w:p w14:paraId="6B8E686C" w14:textId="77777777" w:rsidR="00464F1E" w:rsidRDefault="00EA0CC5">
            <w:pPr>
              <w:ind w:left="440" w:hanging="180"/>
              <w:rPr>
                <w:sz w:val="20"/>
                <w:szCs w:val="20"/>
              </w:rPr>
            </w:pPr>
            <w:r>
              <w:rPr>
                <w:sz w:val="20"/>
                <w:szCs w:val="20"/>
              </w:rPr>
              <w:t xml:space="preserve">·   The topic of the investigation is identified and a relevant and </w:t>
            </w:r>
            <w:r>
              <w:rPr>
                <w:sz w:val="20"/>
                <w:szCs w:val="20"/>
              </w:rPr>
              <w:t>fully focused research question is clearly described.</w:t>
            </w:r>
          </w:p>
          <w:p w14:paraId="5148D6D8" w14:textId="77777777" w:rsidR="00464F1E" w:rsidRDefault="00EA0CC5">
            <w:pPr>
              <w:ind w:left="440" w:hanging="180"/>
              <w:rPr>
                <w:sz w:val="20"/>
                <w:szCs w:val="20"/>
              </w:rPr>
            </w:pPr>
            <w:r>
              <w:rPr>
                <w:sz w:val="20"/>
                <w:szCs w:val="20"/>
              </w:rPr>
              <w:t>·   The background information provided for the investigation is entirely appropriate and relevant and enhances the understanding of the context of the investigation.</w:t>
            </w:r>
          </w:p>
          <w:p w14:paraId="7266ED9D" w14:textId="77777777" w:rsidR="00464F1E" w:rsidRDefault="00EA0CC5">
            <w:pPr>
              <w:ind w:left="440" w:hanging="180"/>
              <w:rPr>
                <w:sz w:val="20"/>
                <w:szCs w:val="20"/>
              </w:rPr>
            </w:pPr>
            <w:r>
              <w:rPr>
                <w:sz w:val="20"/>
                <w:szCs w:val="20"/>
              </w:rPr>
              <w:t>·   The methodology of the investig</w:t>
            </w:r>
            <w:r>
              <w:rPr>
                <w:sz w:val="20"/>
                <w:szCs w:val="20"/>
              </w:rPr>
              <w:t>ation is highly appropriate to address the research question because it takes into consideration all, or nearly all, of the significant factors that may influence the relevance, reliability and sufficiency of the collected data.</w:t>
            </w:r>
          </w:p>
          <w:p w14:paraId="71B6955F" w14:textId="77777777" w:rsidR="00464F1E" w:rsidRDefault="00EA0CC5">
            <w:pPr>
              <w:ind w:left="440" w:hanging="180"/>
              <w:rPr>
                <w:sz w:val="20"/>
                <w:szCs w:val="20"/>
              </w:rPr>
            </w:pPr>
            <w:r>
              <w:rPr>
                <w:sz w:val="20"/>
                <w:szCs w:val="20"/>
              </w:rPr>
              <w:t>·   The report shows eviden</w:t>
            </w:r>
            <w:r>
              <w:rPr>
                <w:sz w:val="20"/>
                <w:szCs w:val="20"/>
              </w:rPr>
              <w:t xml:space="preserve">ce of full awareness of the significant safety, ethical or environmental issues that are relevant to the methodology of the </w:t>
            </w:r>
            <w:proofErr w:type="gramStart"/>
            <w:r>
              <w:rPr>
                <w:sz w:val="20"/>
                <w:szCs w:val="20"/>
              </w:rPr>
              <w:t>investigation.*</w:t>
            </w:r>
            <w:proofErr w:type="gramEnd"/>
          </w:p>
        </w:tc>
      </w:tr>
    </w:tbl>
    <w:p w14:paraId="3B2C2B70" w14:textId="77777777" w:rsidR="00464F1E" w:rsidRDefault="00EA0CC5">
      <w:pPr>
        <w:rPr>
          <w:sz w:val="20"/>
          <w:szCs w:val="20"/>
        </w:rPr>
      </w:pPr>
      <w:r>
        <w:rPr>
          <w:sz w:val="20"/>
          <w:szCs w:val="20"/>
        </w:rPr>
        <w:t xml:space="preserve"> </w:t>
      </w:r>
    </w:p>
    <w:p w14:paraId="288B4B0B" w14:textId="77777777" w:rsidR="00464F1E" w:rsidRDefault="00EA0CC5">
      <w:pPr>
        <w:rPr>
          <w:sz w:val="20"/>
          <w:szCs w:val="20"/>
        </w:rPr>
      </w:pPr>
      <w:r>
        <w:rPr>
          <w:sz w:val="20"/>
          <w:szCs w:val="20"/>
        </w:rPr>
        <w:t>Exploration Checklist:</w:t>
      </w:r>
    </w:p>
    <w:p w14:paraId="02CAB94B" w14:textId="77777777" w:rsidR="00464F1E" w:rsidRDefault="00EA0CC5">
      <w:pPr>
        <w:ind w:left="720"/>
        <w:rPr>
          <w:sz w:val="20"/>
          <w:szCs w:val="20"/>
        </w:rPr>
      </w:pPr>
      <w:r>
        <w:rPr>
          <w:sz w:val="20"/>
          <w:szCs w:val="20"/>
        </w:rPr>
        <w:t>____ Focused research question or problem-- may include a clear hypothesis</w:t>
      </w:r>
    </w:p>
    <w:p w14:paraId="363332FC" w14:textId="77777777" w:rsidR="00464F1E" w:rsidRDefault="00EA0CC5">
      <w:pPr>
        <w:ind w:left="720"/>
        <w:rPr>
          <w:sz w:val="20"/>
          <w:szCs w:val="20"/>
        </w:rPr>
      </w:pPr>
      <w:r>
        <w:rPr>
          <w:sz w:val="20"/>
          <w:szCs w:val="20"/>
        </w:rPr>
        <w:t>____ Introduction describes current knowledge on the topic, provides a clear overview of this investigation, and explains how you will control for your variables.</w:t>
      </w:r>
    </w:p>
    <w:p w14:paraId="6537C4FD" w14:textId="77777777" w:rsidR="00464F1E" w:rsidRDefault="00EA0CC5">
      <w:pPr>
        <w:rPr>
          <w:sz w:val="20"/>
          <w:szCs w:val="20"/>
        </w:rPr>
      </w:pPr>
      <w:r>
        <w:rPr>
          <w:sz w:val="20"/>
          <w:szCs w:val="20"/>
        </w:rPr>
        <w:t xml:space="preserve">        </w:t>
      </w:r>
      <w:r>
        <w:rPr>
          <w:sz w:val="20"/>
          <w:szCs w:val="20"/>
        </w:rPr>
        <w:tab/>
        <w:t>____ Inde</w:t>
      </w:r>
      <w:r>
        <w:rPr>
          <w:sz w:val="20"/>
          <w:szCs w:val="20"/>
        </w:rPr>
        <w:t xml:space="preserve">pendent variable (I.V.) &amp; Dependent variable is (D.V.) are identified and quantitative </w:t>
      </w:r>
    </w:p>
    <w:p w14:paraId="278D0DC8" w14:textId="77777777" w:rsidR="00464F1E" w:rsidRDefault="00EA0CC5">
      <w:pPr>
        <w:rPr>
          <w:sz w:val="20"/>
          <w:szCs w:val="20"/>
        </w:rPr>
      </w:pPr>
      <w:r>
        <w:rPr>
          <w:sz w:val="20"/>
          <w:szCs w:val="20"/>
        </w:rPr>
        <w:t xml:space="preserve">        </w:t>
      </w:r>
      <w:r>
        <w:rPr>
          <w:sz w:val="20"/>
          <w:szCs w:val="20"/>
        </w:rPr>
        <w:tab/>
        <w:t>____ Controlled variable(s) is/are identified and justified</w:t>
      </w:r>
    </w:p>
    <w:p w14:paraId="69566C66" w14:textId="77777777" w:rsidR="00464F1E" w:rsidRDefault="00EA0CC5">
      <w:pPr>
        <w:ind w:left="720"/>
        <w:rPr>
          <w:sz w:val="20"/>
          <w:szCs w:val="20"/>
        </w:rPr>
      </w:pPr>
      <w:r>
        <w:rPr>
          <w:sz w:val="20"/>
          <w:szCs w:val="20"/>
        </w:rPr>
        <w:t>____ Materials list is provided</w:t>
      </w:r>
    </w:p>
    <w:p w14:paraId="33896E7B" w14:textId="77777777" w:rsidR="00464F1E" w:rsidRDefault="00EA0CC5">
      <w:pPr>
        <w:ind w:left="720"/>
        <w:rPr>
          <w:sz w:val="20"/>
          <w:szCs w:val="20"/>
        </w:rPr>
      </w:pPr>
      <w:r>
        <w:rPr>
          <w:sz w:val="20"/>
          <w:szCs w:val="20"/>
        </w:rPr>
        <w:t>____ Safety, ethical or environmental considerations are described</w:t>
      </w:r>
    </w:p>
    <w:p w14:paraId="3A602DF7" w14:textId="77777777" w:rsidR="00464F1E" w:rsidRDefault="00EA0CC5">
      <w:pPr>
        <w:rPr>
          <w:sz w:val="20"/>
          <w:szCs w:val="20"/>
        </w:rPr>
      </w:pPr>
      <w:r>
        <w:rPr>
          <w:sz w:val="20"/>
          <w:szCs w:val="20"/>
        </w:rPr>
        <w:t xml:space="preserve">        </w:t>
      </w:r>
      <w:r>
        <w:rPr>
          <w:sz w:val="20"/>
          <w:szCs w:val="20"/>
        </w:rPr>
        <w:tab/>
        <w:t xml:space="preserve">____ Method describes how the I.V. will be manipulated—should include description of sample sizes, trials &amp; </w:t>
      </w:r>
      <w:r>
        <w:rPr>
          <w:sz w:val="20"/>
          <w:szCs w:val="20"/>
        </w:rPr>
        <w:br/>
      </w:r>
      <w:r>
        <w:rPr>
          <w:sz w:val="20"/>
          <w:szCs w:val="20"/>
        </w:rPr>
        <w:tab/>
      </w:r>
      <w:r>
        <w:rPr>
          <w:sz w:val="20"/>
          <w:szCs w:val="20"/>
        </w:rPr>
        <w:tab/>
        <w:t>replicates</w:t>
      </w:r>
    </w:p>
    <w:p w14:paraId="16D028EF" w14:textId="77777777" w:rsidR="00464F1E" w:rsidRDefault="00EA0CC5">
      <w:pPr>
        <w:rPr>
          <w:sz w:val="20"/>
          <w:szCs w:val="20"/>
        </w:rPr>
      </w:pPr>
      <w:r>
        <w:rPr>
          <w:sz w:val="20"/>
          <w:szCs w:val="20"/>
        </w:rPr>
        <w:t xml:space="preserve">        </w:t>
      </w:r>
      <w:r>
        <w:rPr>
          <w:sz w:val="20"/>
          <w:szCs w:val="20"/>
        </w:rPr>
        <w:tab/>
        <w:t>____ Method describes how controlled variables are held constant—needs to be clear and concise</w:t>
      </w:r>
    </w:p>
    <w:p w14:paraId="4ABF283F" w14:textId="77777777" w:rsidR="00464F1E" w:rsidRDefault="00EA0CC5">
      <w:pPr>
        <w:rPr>
          <w:sz w:val="20"/>
          <w:szCs w:val="20"/>
        </w:rPr>
      </w:pPr>
      <w:r>
        <w:rPr>
          <w:sz w:val="20"/>
          <w:szCs w:val="20"/>
        </w:rPr>
        <w:tab/>
        <w:t>____ Describe appara</w:t>
      </w:r>
      <w:r>
        <w:rPr>
          <w:sz w:val="20"/>
          <w:szCs w:val="20"/>
        </w:rPr>
        <w:t xml:space="preserve">tus &amp; setup and/or provides a diagram/picture with annotations—including materials </w:t>
      </w:r>
      <w:r>
        <w:rPr>
          <w:sz w:val="20"/>
          <w:szCs w:val="20"/>
        </w:rPr>
        <w:br/>
      </w:r>
      <w:r>
        <w:rPr>
          <w:sz w:val="20"/>
          <w:szCs w:val="20"/>
        </w:rPr>
        <w:tab/>
      </w:r>
      <w:r>
        <w:rPr>
          <w:sz w:val="20"/>
          <w:szCs w:val="20"/>
        </w:rPr>
        <w:tab/>
        <w:t>specific to the</w:t>
      </w:r>
    </w:p>
    <w:p w14:paraId="2277E768" w14:textId="77777777" w:rsidR="00464F1E" w:rsidRDefault="00EA0CC5">
      <w:pPr>
        <w:ind w:left="720"/>
        <w:rPr>
          <w:sz w:val="20"/>
          <w:szCs w:val="20"/>
        </w:rPr>
      </w:pPr>
      <w:r>
        <w:rPr>
          <w:sz w:val="20"/>
          <w:szCs w:val="20"/>
        </w:rPr>
        <w:t xml:space="preserve">      </w:t>
      </w:r>
      <w:r>
        <w:rPr>
          <w:sz w:val="20"/>
          <w:szCs w:val="20"/>
        </w:rPr>
        <w:tab/>
        <w:t>investigation</w:t>
      </w:r>
    </w:p>
    <w:p w14:paraId="6CF5578C" w14:textId="77777777" w:rsidR="00464F1E" w:rsidRDefault="00EA0CC5">
      <w:pPr>
        <w:rPr>
          <w:sz w:val="20"/>
          <w:szCs w:val="20"/>
        </w:rPr>
      </w:pPr>
      <w:r>
        <w:rPr>
          <w:sz w:val="20"/>
          <w:szCs w:val="20"/>
        </w:rPr>
        <w:t xml:space="preserve">        </w:t>
      </w:r>
      <w:r>
        <w:rPr>
          <w:sz w:val="20"/>
          <w:szCs w:val="20"/>
        </w:rPr>
        <w:tab/>
        <w:t>____ If applicable, cite reference for standard collection procedure—use CBE/CSE, MLA or APA</w:t>
      </w:r>
    </w:p>
    <w:p w14:paraId="1B2C7CBD" w14:textId="77777777" w:rsidR="00464F1E" w:rsidRDefault="00EA0CC5">
      <w:pPr>
        <w:rPr>
          <w:sz w:val="20"/>
          <w:szCs w:val="20"/>
        </w:rPr>
      </w:pPr>
      <w:r>
        <w:rPr>
          <w:sz w:val="20"/>
          <w:szCs w:val="20"/>
        </w:rPr>
        <w:t xml:space="preserve">        </w:t>
      </w:r>
      <w:r>
        <w:rPr>
          <w:sz w:val="20"/>
          <w:szCs w:val="20"/>
        </w:rPr>
        <w:tab/>
        <w:t>____ Methods are not w</w:t>
      </w:r>
      <w:r>
        <w:rPr>
          <w:sz w:val="20"/>
          <w:szCs w:val="20"/>
        </w:rPr>
        <w:t>ritten in person-point-of-view</w:t>
      </w:r>
    </w:p>
    <w:p w14:paraId="14BA2146" w14:textId="77777777" w:rsidR="00464F1E" w:rsidRDefault="00EA0CC5">
      <w:pPr>
        <w:ind w:firstLine="720"/>
        <w:rPr>
          <w:sz w:val="20"/>
          <w:szCs w:val="20"/>
        </w:rPr>
      </w:pPr>
      <w:r>
        <w:rPr>
          <w:sz w:val="20"/>
          <w:szCs w:val="20"/>
        </w:rPr>
        <w:lastRenderedPageBreak/>
        <w:t>____ Method describes how the D.V. will be measured</w:t>
      </w:r>
    </w:p>
    <w:p w14:paraId="439B4043" w14:textId="77777777" w:rsidR="00464F1E" w:rsidRDefault="00EA0CC5">
      <w:pPr>
        <w:rPr>
          <w:sz w:val="20"/>
          <w:szCs w:val="20"/>
        </w:rPr>
      </w:pPr>
      <w:r>
        <w:rPr>
          <w:sz w:val="20"/>
          <w:szCs w:val="20"/>
        </w:rPr>
        <w:t xml:space="preserve">        </w:t>
      </w:r>
      <w:r>
        <w:rPr>
          <w:sz w:val="20"/>
          <w:szCs w:val="20"/>
        </w:rPr>
        <w:tab/>
        <w:t>____ Method describes how data will be collected/measured</w:t>
      </w:r>
    </w:p>
    <w:p w14:paraId="35FD2F45" w14:textId="77777777" w:rsidR="00464F1E" w:rsidRDefault="00EA0CC5">
      <w:pPr>
        <w:rPr>
          <w:sz w:val="20"/>
          <w:szCs w:val="20"/>
        </w:rPr>
      </w:pPr>
      <w:r>
        <w:rPr>
          <w:sz w:val="20"/>
          <w:szCs w:val="20"/>
        </w:rPr>
        <w:t xml:space="preserve">        </w:t>
      </w:r>
      <w:r>
        <w:rPr>
          <w:sz w:val="20"/>
          <w:szCs w:val="20"/>
        </w:rPr>
        <w:tab/>
        <w:t>____ Method provides for collection of sufficient data points (3 recommended)</w:t>
      </w:r>
    </w:p>
    <w:p w14:paraId="4D0B373E" w14:textId="77777777" w:rsidR="00464F1E" w:rsidRDefault="00EA0CC5">
      <w:r>
        <w:rPr>
          <w:sz w:val="20"/>
          <w:szCs w:val="20"/>
        </w:rPr>
        <w:t xml:space="preserve">        </w:t>
      </w:r>
      <w:r>
        <w:rPr>
          <w:sz w:val="20"/>
          <w:szCs w:val="20"/>
        </w:rPr>
        <w:tab/>
        <w:t>____ Metho</w:t>
      </w:r>
      <w:r>
        <w:rPr>
          <w:sz w:val="20"/>
          <w:szCs w:val="20"/>
        </w:rPr>
        <w:t xml:space="preserve">d provides for replication of data points (3-5 replicates per data point / consistent results are met) </w:t>
      </w:r>
    </w:p>
    <w:sectPr w:rsidR="00464F1E">
      <w:pgSz w:w="12240" w:h="15840"/>
      <w:pgMar w:top="720" w:right="720" w:bottom="63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02CF5"/>
    <w:multiLevelType w:val="multilevel"/>
    <w:tmpl w:val="E95ACC7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F1E"/>
    <w:rsid w:val="00464F1E"/>
    <w:rsid w:val="00EA0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A6B3E83"/>
  <w15:docId w15:val="{B1782960-8D5C-2347-82D8-E4FCCFC7C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4398</Characters>
  <Application>Microsoft Office Word</Application>
  <DocSecurity>0</DocSecurity>
  <Lines>36</Lines>
  <Paragraphs>10</Paragraphs>
  <ScaleCrop>false</ScaleCrop>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2020-09-11T14:38:00Z</dcterms:created>
  <dcterms:modified xsi:type="dcterms:W3CDTF">2020-09-11T14:38:00Z</dcterms:modified>
</cp:coreProperties>
</file>